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1E0"/>
      </w:tblPr>
      <w:tblGrid>
        <w:gridCol w:w="4428"/>
        <w:gridCol w:w="5940"/>
      </w:tblGrid>
      <w:tr w:rsidR="008569B0" w:rsidRPr="006D5AC0" w:rsidTr="008569B0">
        <w:tc>
          <w:tcPr>
            <w:tcW w:w="4428" w:type="dxa"/>
          </w:tcPr>
          <w:p w:rsidR="008569B0" w:rsidRPr="008569B0" w:rsidRDefault="008569B0" w:rsidP="00B73F71">
            <w:pPr>
              <w:jc w:val="center"/>
              <w:rPr>
                <w:rFonts w:ascii="Times New Roman" w:hAnsi="Times New Roman"/>
              </w:rPr>
            </w:pPr>
            <w:r w:rsidRPr="008569B0">
              <w:rPr>
                <w:rFonts w:ascii="Times New Roman" w:hAnsi="Times New Roman"/>
              </w:rPr>
              <w:t>TỈNH ĐOÀN HẢI DƯƠNG</w:t>
            </w:r>
          </w:p>
          <w:p w:rsidR="008569B0" w:rsidRPr="008569B0" w:rsidRDefault="008569B0" w:rsidP="00B73F71">
            <w:pPr>
              <w:jc w:val="center"/>
              <w:rPr>
                <w:rFonts w:ascii="Times New Roman" w:hAnsi="Times New Roman"/>
                <w:b/>
              </w:rPr>
            </w:pPr>
            <w:r w:rsidRPr="008569B0">
              <w:rPr>
                <w:rFonts w:ascii="Times New Roman" w:hAnsi="Times New Roman"/>
                <w:b/>
              </w:rPr>
              <w:t>BCH ĐOÀN TP. HẢI DƯƠNG</w:t>
            </w:r>
          </w:p>
          <w:p w:rsidR="008569B0" w:rsidRPr="008569B0" w:rsidRDefault="008569B0" w:rsidP="00B73F71">
            <w:pPr>
              <w:jc w:val="center"/>
              <w:rPr>
                <w:rFonts w:ascii="Times New Roman" w:hAnsi="Times New Roman"/>
                <w:b/>
              </w:rPr>
            </w:pPr>
            <w:r w:rsidRPr="008569B0">
              <w:rPr>
                <w:rFonts w:ascii="Times New Roman" w:hAnsi="Times New Roman"/>
                <w:b/>
              </w:rPr>
              <w:t>***</w:t>
            </w:r>
          </w:p>
          <w:p w:rsidR="008569B0" w:rsidRPr="008569B0" w:rsidRDefault="008569B0" w:rsidP="00B73F71">
            <w:pPr>
              <w:jc w:val="center"/>
              <w:rPr>
                <w:rFonts w:ascii="Times New Roman" w:hAnsi="Times New Roman"/>
              </w:rPr>
            </w:pPr>
            <w:r w:rsidRPr="008569B0">
              <w:rPr>
                <w:rFonts w:ascii="Times New Roman" w:hAnsi="Times New Roman"/>
              </w:rPr>
              <w:t xml:space="preserve">Số: </w:t>
            </w:r>
            <w:r w:rsidR="00807901">
              <w:rPr>
                <w:rFonts w:ascii="Times New Roman" w:hAnsi="Times New Roman"/>
              </w:rPr>
              <w:t>27</w:t>
            </w:r>
            <w:r w:rsidRPr="008569B0">
              <w:rPr>
                <w:rFonts w:ascii="Times New Roman" w:hAnsi="Times New Roman"/>
              </w:rPr>
              <w:t>- CV/ĐTN</w:t>
            </w:r>
          </w:p>
          <w:p w:rsidR="008569B0" w:rsidRPr="00075458" w:rsidRDefault="008569B0" w:rsidP="00B73F71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 w:rsidRPr="00075458">
              <w:rPr>
                <w:rFonts w:ascii="Times New Roman" w:hAnsi="Times New Roman"/>
                <w:i/>
                <w:sz w:val="26"/>
              </w:rPr>
              <w:t>“V/v triển khai Giải thưởng</w:t>
            </w:r>
          </w:p>
          <w:p w:rsidR="008569B0" w:rsidRPr="008569B0" w:rsidRDefault="008569B0" w:rsidP="00B73F71">
            <w:pPr>
              <w:jc w:val="center"/>
              <w:rPr>
                <w:rFonts w:ascii="Times New Roman" w:hAnsi="Times New Roman"/>
                <w:b/>
              </w:rPr>
            </w:pPr>
            <w:r w:rsidRPr="00075458">
              <w:rPr>
                <w:rFonts w:ascii="Times New Roman" w:hAnsi="Times New Roman"/>
                <w:i/>
                <w:sz w:val="26"/>
              </w:rPr>
              <w:t xml:space="preserve">Sáng tạo xanh lần thứ </w:t>
            </w:r>
            <w:r>
              <w:rPr>
                <w:rFonts w:ascii="Times New Roman" w:hAnsi="Times New Roman"/>
                <w:i/>
                <w:sz w:val="26"/>
              </w:rPr>
              <w:t>II, năm 2018</w:t>
            </w:r>
            <w:r w:rsidRPr="00075458">
              <w:rPr>
                <w:rFonts w:ascii="Times New Roman" w:hAnsi="Times New Roman"/>
                <w:i/>
                <w:sz w:val="26"/>
              </w:rPr>
              <w:t>”</w:t>
            </w:r>
          </w:p>
        </w:tc>
        <w:tc>
          <w:tcPr>
            <w:tcW w:w="5940" w:type="dxa"/>
          </w:tcPr>
          <w:p w:rsidR="008569B0" w:rsidRPr="008569B0" w:rsidRDefault="008569B0" w:rsidP="00B73F71">
            <w:pPr>
              <w:jc w:val="center"/>
              <w:rPr>
                <w:rFonts w:ascii="Times New Roman" w:hAnsi="Times New Roman"/>
                <w:b/>
                <w:noProof/>
                <w:sz w:val="30"/>
              </w:rPr>
            </w:pPr>
            <w:r w:rsidRPr="008569B0">
              <w:rPr>
                <w:rFonts w:ascii="Times New Roman" w:hAnsi="Times New Roman"/>
                <w:b/>
                <w:noProof/>
                <w:sz w:val="30"/>
              </w:rPr>
              <w:t>ĐOÀN TNCS HỒ CHÍ MINH</w:t>
            </w:r>
          </w:p>
          <w:p w:rsidR="008569B0" w:rsidRPr="008569B0" w:rsidRDefault="0087099F" w:rsidP="00B73F71">
            <w:pPr>
              <w:jc w:val="center"/>
              <w:rPr>
                <w:rFonts w:ascii="Times New Roman" w:hAnsi="Times New Roman"/>
                <w:b/>
                <w:noProof/>
                <w:sz w:val="30"/>
              </w:rPr>
            </w:pPr>
            <w:r>
              <w:rPr>
                <w:rFonts w:ascii="Times New Roman" w:hAnsi="Times New Roman"/>
                <w:b/>
                <w:noProof/>
                <w:sz w:val="30"/>
              </w:rPr>
              <w:pict>
                <v:line id="_x0000_s1027" style="position:absolute;left:0;text-align:left;z-index:251662336" from="46.4pt,2.7pt" to="238.9pt,2.7pt"/>
              </w:pict>
            </w:r>
          </w:p>
          <w:p w:rsidR="008569B0" w:rsidRPr="008569B0" w:rsidRDefault="008569B0" w:rsidP="00B73F71">
            <w:pPr>
              <w:jc w:val="center"/>
              <w:rPr>
                <w:rFonts w:ascii="Times New Roman" w:hAnsi="Times New Roman"/>
                <w:b/>
                <w:noProof/>
                <w:sz w:val="30"/>
              </w:rPr>
            </w:pPr>
          </w:p>
          <w:p w:rsidR="008569B0" w:rsidRPr="00DC2701" w:rsidRDefault="008569B0" w:rsidP="00B73F71">
            <w:pPr>
              <w:jc w:val="center"/>
              <w:rPr>
                <w:rFonts w:ascii="Times New Roman" w:hAnsi="Times New Roman"/>
                <w:i/>
                <w:noProof/>
              </w:rPr>
            </w:pPr>
            <w:r w:rsidRPr="00DC2701">
              <w:rPr>
                <w:rFonts w:ascii="Times New Roman" w:hAnsi="Times New Roman"/>
                <w:i/>
                <w:noProof/>
              </w:rPr>
              <w:t xml:space="preserve">TP. Hải Dương, ngày </w:t>
            </w:r>
            <w:r w:rsidR="00807901" w:rsidRPr="00DC2701">
              <w:rPr>
                <w:rFonts w:ascii="Times New Roman" w:hAnsi="Times New Roman"/>
                <w:i/>
                <w:noProof/>
              </w:rPr>
              <w:t>19</w:t>
            </w:r>
            <w:r w:rsidRPr="00DC2701">
              <w:rPr>
                <w:rFonts w:ascii="Times New Roman" w:hAnsi="Times New Roman"/>
                <w:i/>
                <w:noProof/>
              </w:rPr>
              <w:t xml:space="preserve"> tháng </w:t>
            </w:r>
            <w:r w:rsidR="00807901" w:rsidRPr="00DC2701">
              <w:rPr>
                <w:rFonts w:ascii="Times New Roman" w:hAnsi="Times New Roman"/>
                <w:i/>
                <w:noProof/>
              </w:rPr>
              <w:t>4</w:t>
            </w:r>
            <w:r w:rsidRPr="00DC2701">
              <w:rPr>
                <w:rFonts w:ascii="Times New Roman" w:hAnsi="Times New Roman"/>
                <w:i/>
                <w:noProof/>
              </w:rPr>
              <w:t xml:space="preserve"> năm 2018</w:t>
            </w:r>
          </w:p>
        </w:tc>
      </w:tr>
    </w:tbl>
    <w:p w:rsidR="008569B0" w:rsidRDefault="008569B0" w:rsidP="009F67FA">
      <w:pPr>
        <w:spacing w:line="264" w:lineRule="auto"/>
        <w:jc w:val="center"/>
        <w:rPr>
          <w:rFonts w:ascii="Times New Roman" w:hAnsi="Times New Roman"/>
          <w:b/>
          <w:sz w:val="34"/>
        </w:rPr>
      </w:pPr>
    </w:p>
    <w:p w:rsidR="009F67FA" w:rsidRDefault="008569B0" w:rsidP="00B73F71">
      <w:pPr>
        <w:spacing w:line="276" w:lineRule="auto"/>
        <w:rPr>
          <w:rFonts w:ascii="Times New Roman" w:hAnsi="Times New Roman"/>
          <w:b/>
        </w:rPr>
      </w:pPr>
      <w:r w:rsidRPr="008569B0">
        <w:rPr>
          <w:rFonts w:ascii="Times New Roman" w:hAnsi="Times New Roman"/>
          <w:b/>
          <w:sz w:val="34"/>
        </w:rPr>
        <w:tab/>
      </w:r>
      <w:r w:rsidR="009F67FA" w:rsidRPr="00A738B8">
        <w:rPr>
          <w:rFonts w:ascii="Times New Roman" w:hAnsi="Times New Roman"/>
          <w:b/>
          <w:i/>
        </w:rPr>
        <w:t>Kính gửi:</w:t>
      </w:r>
      <w:r w:rsidR="009F67FA" w:rsidRPr="00A738B8">
        <w:rPr>
          <w:rFonts w:ascii="Times New Roman" w:hAnsi="Times New Roman"/>
          <w:b/>
        </w:rPr>
        <w:t xml:space="preserve"> </w:t>
      </w:r>
      <w:r w:rsidR="00D646D6">
        <w:rPr>
          <w:rFonts w:ascii="Times New Roman" w:hAnsi="Times New Roman"/>
          <w:b/>
        </w:rPr>
        <w:tab/>
        <w:t xml:space="preserve">- </w:t>
      </w:r>
      <w:r w:rsidR="009F67FA" w:rsidRPr="00A738B8">
        <w:rPr>
          <w:rFonts w:ascii="Times New Roman" w:hAnsi="Times New Roman"/>
          <w:b/>
        </w:rPr>
        <w:t xml:space="preserve">Ban </w:t>
      </w:r>
      <w:r w:rsidRPr="00A738B8">
        <w:rPr>
          <w:rFonts w:ascii="Times New Roman" w:hAnsi="Times New Roman"/>
          <w:b/>
        </w:rPr>
        <w:t>Chấp hành Đoàn cơ sở</w:t>
      </w:r>
    </w:p>
    <w:p w:rsidR="00D646D6" w:rsidRPr="00A738B8" w:rsidRDefault="00D646D6" w:rsidP="00B73F71">
      <w:pPr>
        <w:spacing w:after="24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- Liên đội các nhà trường;</w:t>
      </w:r>
    </w:p>
    <w:p w:rsidR="009F67FA" w:rsidRDefault="009F67FA" w:rsidP="00B73F7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Thực hiện Công văn số </w:t>
      </w:r>
      <w:r w:rsidRPr="005B3D59">
        <w:rPr>
          <w:rFonts w:ascii="Times New Roman" w:hAnsi="Times New Roman"/>
        </w:rPr>
        <w:t>7</w:t>
      </w:r>
      <w:r w:rsidR="008569B0">
        <w:rPr>
          <w:rFonts w:ascii="Times New Roman" w:hAnsi="Times New Roman"/>
        </w:rPr>
        <w:t>5</w:t>
      </w:r>
      <w:r w:rsidRPr="005B3D59">
        <w:rPr>
          <w:rFonts w:ascii="Times New Roman" w:hAnsi="Times New Roman"/>
        </w:rPr>
        <w:t>-CV/T</w:t>
      </w:r>
      <w:r>
        <w:rPr>
          <w:rFonts w:ascii="Times New Roman" w:hAnsi="Times New Roman"/>
        </w:rPr>
        <w:t>ĐTN</w:t>
      </w:r>
      <w:r w:rsidR="008569B0">
        <w:rPr>
          <w:rFonts w:ascii="Times New Roman" w:hAnsi="Times New Roman"/>
        </w:rPr>
        <w:t>-</w:t>
      </w:r>
      <w:r w:rsidRPr="005B3D59">
        <w:rPr>
          <w:rFonts w:ascii="Times New Roman" w:hAnsi="Times New Roman"/>
        </w:rPr>
        <w:t>N</w:t>
      </w:r>
      <w:r w:rsidR="008569B0">
        <w:rPr>
          <w:rFonts w:ascii="Times New Roman" w:hAnsi="Times New Roman"/>
        </w:rPr>
        <w:t xml:space="preserve">CĐ ngày </w:t>
      </w:r>
      <w:r w:rsidRPr="005B3D59">
        <w:rPr>
          <w:rFonts w:ascii="Times New Roman" w:hAnsi="Times New Roman"/>
        </w:rPr>
        <w:t>0</w:t>
      </w:r>
      <w:r w:rsidR="008569B0">
        <w:rPr>
          <w:rFonts w:ascii="Times New Roman" w:hAnsi="Times New Roman"/>
        </w:rPr>
        <w:t>2/4</w:t>
      </w:r>
      <w:r w:rsidRPr="005B3D59">
        <w:rPr>
          <w:rFonts w:ascii="Times New Roman" w:hAnsi="Times New Roman"/>
        </w:rPr>
        <w:t xml:space="preserve">/2018 của Ban </w:t>
      </w:r>
      <w:r w:rsidR="008569B0">
        <w:rPr>
          <w:rFonts w:ascii="Times New Roman" w:hAnsi="Times New Roman"/>
        </w:rPr>
        <w:t>Thường vụ Tỉnh đ</w:t>
      </w:r>
      <w:r w:rsidRPr="005B3D59">
        <w:rPr>
          <w:rFonts w:ascii="Times New Roman" w:hAnsi="Times New Roman"/>
        </w:rPr>
        <w:t>oàn</w:t>
      </w:r>
      <w:r w:rsidRPr="00DE1CEF">
        <w:rPr>
          <w:rFonts w:ascii="Times New Roman" w:hAnsi="Times New Roman"/>
          <w:i/>
        </w:rPr>
        <w:t xml:space="preserve"> </w:t>
      </w:r>
      <w:r w:rsidR="008569B0">
        <w:rPr>
          <w:rFonts w:ascii="Times New Roman" w:hAnsi="Times New Roman"/>
        </w:rPr>
        <w:t>v</w:t>
      </w:r>
      <w:r w:rsidRPr="008569B0">
        <w:rPr>
          <w:rFonts w:ascii="Times New Roman" w:hAnsi="Times New Roman"/>
        </w:rPr>
        <w:t xml:space="preserve">ề việc triển khai Giải thưởng </w:t>
      </w:r>
      <w:r w:rsidRPr="00CD2F6D">
        <w:rPr>
          <w:rFonts w:ascii="Times New Roman" w:hAnsi="Times New Roman"/>
          <w:i/>
        </w:rPr>
        <w:t>Sán</w:t>
      </w:r>
      <w:r w:rsidR="008569B0" w:rsidRPr="00CD2F6D">
        <w:rPr>
          <w:rFonts w:ascii="Times New Roman" w:hAnsi="Times New Roman"/>
          <w:i/>
        </w:rPr>
        <w:t>g tạo xanh lần thứ II</w:t>
      </w:r>
      <w:r w:rsidR="008569B0">
        <w:rPr>
          <w:rFonts w:ascii="Times New Roman" w:hAnsi="Times New Roman"/>
        </w:rPr>
        <w:t>, năm 2018</w:t>
      </w:r>
      <w:r>
        <w:rPr>
          <w:rFonts w:ascii="Times New Roman" w:hAnsi="Times New Roman"/>
        </w:rPr>
        <w:t>. Để phổ biến rộng rãi và khuyến khích đoàn viên, thanh thiếu nhi tham gia Giải thưởng</w:t>
      </w:r>
      <w:r w:rsidR="00CC5A01">
        <w:rPr>
          <w:rFonts w:ascii="Times New Roman" w:hAnsi="Times New Roman"/>
        </w:rPr>
        <w:t xml:space="preserve"> “</w:t>
      </w:r>
      <w:r w:rsidRPr="00F004B3">
        <w:rPr>
          <w:rFonts w:ascii="Times New Roman" w:hAnsi="Times New Roman"/>
          <w:i/>
        </w:rPr>
        <w:t>Sáng tạo xanh”</w:t>
      </w:r>
      <w:r w:rsidR="003E6F57">
        <w:rPr>
          <w:rFonts w:ascii="Times New Roman" w:hAnsi="Times New Roman"/>
        </w:rPr>
        <w:t xml:space="preserve">, </w:t>
      </w:r>
      <w:r w:rsidR="008569B0">
        <w:rPr>
          <w:rFonts w:ascii="Times New Roman" w:hAnsi="Times New Roman"/>
        </w:rPr>
        <w:t>Ban Thường vụ Thà</w:t>
      </w:r>
      <w:r>
        <w:rPr>
          <w:rFonts w:ascii="Times New Roman" w:hAnsi="Times New Roman"/>
        </w:rPr>
        <w:t xml:space="preserve">nh đoàn đề nghị Ban </w:t>
      </w:r>
      <w:r w:rsidR="008569B0">
        <w:rPr>
          <w:rFonts w:ascii="Times New Roman" w:hAnsi="Times New Roman"/>
        </w:rPr>
        <w:t>Chấp hành Đoàn cơ sở</w:t>
      </w:r>
      <w:r w:rsidR="004466FD">
        <w:rPr>
          <w:rFonts w:ascii="Times New Roman" w:hAnsi="Times New Roman"/>
        </w:rPr>
        <w:t>, Liên đội các nhà trường</w:t>
      </w:r>
      <w:r>
        <w:rPr>
          <w:rFonts w:ascii="Times New Roman" w:hAnsi="Times New Roman"/>
        </w:rPr>
        <w:t xml:space="preserve"> thực hiện tốt một số nội dung, cụ thể như sau:</w:t>
      </w:r>
    </w:p>
    <w:p w:rsidR="009F67FA" w:rsidRDefault="009F67FA" w:rsidP="00B73F7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Tổ chức các hoạt động tuyên truyền, giới thiệu về Giải thưởng </w:t>
      </w:r>
      <w:r w:rsidRPr="00F004B3">
        <w:rPr>
          <w:rFonts w:ascii="Times New Roman" w:hAnsi="Times New Roman"/>
          <w:i/>
        </w:rPr>
        <w:t>“Sáng tạo xanh”</w:t>
      </w:r>
      <w:r>
        <w:rPr>
          <w:rFonts w:ascii="Times New Roman" w:hAnsi="Times New Roman"/>
        </w:rPr>
        <w:t xml:space="preserve"> thông qua hệ thống báo, đài,</w:t>
      </w:r>
      <w:r w:rsidR="009578A5">
        <w:rPr>
          <w:rFonts w:ascii="Times New Roman" w:hAnsi="Times New Roman"/>
        </w:rPr>
        <w:t xml:space="preserve"> chương trình phát thanh măng non, hệ thống</w:t>
      </w:r>
      <w:r>
        <w:rPr>
          <w:rFonts w:ascii="Times New Roman" w:hAnsi="Times New Roman"/>
        </w:rPr>
        <w:t xml:space="preserve"> pano, áp phích, tài liệu sinh hoạt chi đoàn</w:t>
      </w:r>
      <w:r w:rsidR="009578A5">
        <w:rPr>
          <w:rFonts w:ascii="Times New Roman" w:hAnsi="Times New Roman"/>
        </w:rPr>
        <w:t xml:space="preserve">, chi đội </w:t>
      </w:r>
      <w:r>
        <w:rPr>
          <w:rFonts w:ascii="Times New Roman" w:hAnsi="Times New Roman"/>
        </w:rPr>
        <w:t>... nhằm thu hút đông đảo đoàn viên, thanh</w:t>
      </w:r>
      <w:r w:rsidR="00147350">
        <w:rPr>
          <w:rFonts w:ascii="Times New Roman" w:hAnsi="Times New Roman"/>
        </w:rPr>
        <w:t xml:space="preserve"> thiếu nhi</w:t>
      </w:r>
      <w:r>
        <w:rPr>
          <w:rFonts w:ascii="Times New Roman" w:hAnsi="Times New Roman"/>
        </w:rPr>
        <w:t xml:space="preserve"> tham gia. </w:t>
      </w:r>
    </w:p>
    <w:p w:rsidR="009F67FA" w:rsidRDefault="009F67FA" w:rsidP="00B73F7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Phát hiện, giới thiệu các mô hình, ý tưởng sáng tạo về bảo vệ môi trường tham gia Giải thưởng.</w:t>
      </w:r>
    </w:p>
    <w:p w:rsidR="009F67FA" w:rsidRDefault="009F67FA" w:rsidP="00B73F71">
      <w:pPr>
        <w:spacing w:after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Giới thiệu, biểu dương, khen thưởng để động viên kịp thời những cá nhân, tập thể có nhiều thành tích tham gia Giải thưởng </w:t>
      </w:r>
      <w:r w:rsidRPr="00F004B3">
        <w:rPr>
          <w:rFonts w:ascii="Times New Roman" w:hAnsi="Times New Roman"/>
          <w:i/>
        </w:rPr>
        <w:t>“Sáng tạo xanh”.</w:t>
      </w:r>
    </w:p>
    <w:p w:rsidR="009F67FA" w:rsidRDefault="009F67FA" w:rsidP="00B73F71">
      <w:pPr>
        <w:spacing w:after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Đây là nội dung quan trong trong việc đánh giá thi đua công tác Đoàn</w:t>
      </w:r>
      <w:r w:rsidR="007E5007">
        <w:rPr>
          <w:rFonts w:ascii="Times New Roman" w:hAnsi="Times New Roman"/>
        </w:rPr>
        <w:t>, Đội</w:t>
      </w:r>
      <w:r>
        <w:rPr>
          <w:rFonts w:ascii="Times New Roman" w:hAnsi="Times New Roman"/>
        </w:rPr>
        <w:t xml:space="preserve"> và phong trà</w:t>
      </w:r>
      <w:r w:rsidR="00807901">
        <w:rPr>
          <w:rFonts w:ascii="Times New Roman" w:hAnsi="Times New Roman"/>
        </w:rPr>
        <w:t>o TTN năm 2018, Ban Thường vụ Thà</w:t>
      </w:r>
      <w:r>
        <w:rPr>
          <w:rFonts w:ascii="Times New Roman" w:hAnsi="Times New Roman"/>
        </w:rPr>
        <w:t xml:space="preserve">nh đoàn đề nghị Ban </w:t>
      </w:r>
      <w:r w:rsidR="00807901">
        <w:rPr>
          <w:rFonts w:ascii="Times New Roman" w:hAnsi="Times New Roman"/>
        </w:rPr>
        <w:t>Chấp hành Đoàn cơ sở</w:t>
      </w:r>
      <w:r w:rsidR="001D65FE">
        <w:rPr>
          <w:rFonts w:ascii="Times New Roman" w:hAnsi="Times New Roman"/>
        </w:rPr>
        <w:t>, Liên đội các nhà trường</w:t>
      </w:r>
      <w:r w:rsidR="008079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chủ động phối hợp các đơn vị</w:t>
      </w:r>
      <w:r w:rsidR="001D65FE">
        <w:rPr>
          <w:rFonts w:ascii="Times New Roman" w:hAnsi="Times New Roman"/>
        </w:rPr>
        <w:t>, bộ phận</w:t>
      </w:r>
      <w:r>
        <w:rPr>
          <w:rFonts w:ascii="Times New Roman" w:hAnsi="Times New Roman"/>
        </w:rPr>
        <w:t xml:space="preserve"> liên quan tổ chức triển khai, tuyên truyền tới </w:t>
      </w:r>
      <w:r w:rsidR="001D65FE">
        <w:rPr>
          <w:rFonts w:ascii="Times New Roman" w:hAnsi="Times New Roman"/>
        </w:rPr>
        <w:t xml:space="preserve">đoàn viên, thanh thiếu nhi </w:t>
      </w:r>
      <w:r>
        <w:rPr>
          <w:rFonts w:ascii="Times New Roman" w:hAnsi="Times New Roman"/>
        </w:rPr>
        <w:t xml:space="preserve">và nhận các tác phẩm dự thi Giải thưởng </w:t>
      </w:r>
      <w:r w:rsidRPr="00F004B3">
        <w:rPr>
          <w:rFonts w:ascii="Times New Roman" w:hAnsi="Times New Roman"/>
          <w:i/>
        </w:rPr>
        <w:t>“Sáng tạo xanh”</w:t>
      </w:r>
      <w:r>
        <w:rPr>
          <w:rFonts w:ascii="Times New Roman" w:hAnsi="Times New Roman"/>
        </w:rPr>
        <w:t xml:space="preserve"> lần</w:t>
      </w:r>
      <w:r w:rsidR="00807901">
        <w:rPr>
          <w:rFonts w:ascii="Times New Roman" w:hAnsi="Times New Roman"/>
        </w:rPr>
        <w:t xml:space="preserve"> thứ II, gửi về Ban Thường vụ Thà</w:t>
      </w:r>
      <w:r>
        <w:rPr>
          <w:rFonts w:ascii="Times New Roman" w:hAnsi="Times New Roman"/>
        </w:rPr>
        <w:t xml:space="preserve">nh đoàn </w:t>
      </w:r>
      <w:r w:rsidR="0007700C" w:rsidRPr="0007700C">
        <w:rPr>
          <w:rFonts w:ascii="Times New Roman" w:hAnsi="Times New Roman"/>
          <w:b/>
          <w:i/>
        </w:rPr>
        <w:t xml:space="preserve">trước ngày </w:t>
      </w:r>
      <w:r w:rsidR="00807901">
        <w:rPr>
          <w:rFonts w:ascii="Times New Roman" w:hAnsi="Times New Roman"/>
          <w:b/>
          <w:i/>
        </w:rPr>
        <w:t>15</w:t>
      </w:r>
      <w:r w:rsidR="0007700C" w:rsidRPr="0007700C">
        <w:rPr>
          <w:rFonts w:ascii="Times New Roman" w:hAnsi="Times New Roman"/>
          <w:b/>
          <w:i/>
          <w:lang w:val="id-ID"/>
        </w:rPr>
        <w:t>/8/2018</w:t>
      </w:r>
      <w:r w:rsidR="0007700C" w:rsidRPr="00F004B3">
        <w:rPr>
          <w:rFonts w:ascii="Times New Roman" w:hAnsi="Times New Roman"/>
          <w:i/>
        </w:rPr>
        <w:t xml:space="preserve"> </w:t>
      </w:r>
      <w:r w:rsidRPr="00F004B3">
        <w:rPr>
          <w:rFonts w:ascii="Times New Roman" w:hAnsi="Times New Roman"/>
          <w:i/>
        </w:rPr>
        <w:t xml:space="preserve">(số </w:t>
      </w:r>
      <w:r w:rsidR="00807901">
        <w:rPr>
          <w:rFonts w:ascii="Times New Roman" w:hAnsi="Times New Roman"/>
          <w:i/>
        </w:rPr>
        <w:t>9</w:t>
      </w:r>
      <w:r w:rsidRPr="00F004B3">
        <w:rPr>
          <w:rFonts w:ascii="Times New Roman" w:hAnsi="Times New Roman"/>
          <w:i/>
        </w:rPr>
        <w:t xml:space="preserve"> </w:t>
      </w:r>
      <w:r w:rsidR="00807901">
        <w:rPr>
          <w:rFonts w:ascii="Times New Roman" w:hAnsi="Times New Roman"/>
          <w:i/>
        </w:rPr>
        <w:t>Hồng Quang</w:t>
      </w:r>
      <w:r w:rsidRPr="00F004B3">
        <w:rPr>
          <w:rFonts w:ascii="Times New Roman" w:hAnsi="Times New Roman"/>
          <w:i/>
        </w:rPr>
        <w:t xml:space="preserve"> - TP. Hải Dươ</w:t>
      </w:r>
      <w:r w:rsidR="0007700C">
        <w:rPr>
          <w:rFonts w:ascii="Times New Roman" w:hAnsi="Times New Roman"/>
          <w:i/>
        </w:rPr>
        <w:t>ng, điện tho</w:t>
      </w:r>
      <w:r w:rsidR="00807901">
        <w:rPr>
          <w:rFonts w:ascii="Times New Roman" w:hAnsi="Times New Roman"/>
          <w:i/>
        </w:rPr>
        <w:t>ại: 02203.852.308</w:t>
      </w:r>
      <w:r w:rsidR="0007700C">
        <w:rPr>
          <w:rFonts w:ascii="Times New Roman" w:hAnsi="Times New Roman"/>
          <w:i/>
        </w:rPr>
        <w:t>, E</w:t>
      </w:r>
      <w:r w:rsidRPr="00F004B3">
        <w:rPr>
          <w:rFonts w:ascii="Times New Roman" w:hAnsi="Times New Roman"/>
          <w:i/>
        </w:rPr>
        <w:t xml:space="preserve">mail: </w:t>
      </w:r>
      <w:hyperlink r:id="rId4" w:history="1">
        <w:r w:rsidR="00807901" w:rsidRPr="00056F8B">
          <w:rPr>
            <w:rStyle w:val="Hyperlink"/>
            <w:rFonts w:ascii="Times New Roman" w:hAnsi="Times New Roman"/>
            <w:i/>
          </w:rPr>
          <w:t>thanhdoanhd2009@gmail.com</w:t>
        </w:r>
      </w:hyperlink>
      <w:r w:rsidRPr="00F004B3">
        <w:rPr>
          <w:rFonts w:ascii="Times New Roman" w:hAnsi="Times New Roman"/>
          <w:i/>
        </w:rPr>
        <w:t>)</w:t>
      </w:r>
      <w:r w:rsidR="0007700C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</w:p>
    <w:p w:rsidR="00B73F71" w:rsidRPr="00A738B8" w:rsidRDefault="00B73F71" w:rsidP="00B73F71">
      <w:pPr>
        <w:ind w:firstLine="720"/>
        <w:jc w:val="both"/>
        <w:rPr>
          <w:rFonts w:ascii="Times New Roman" w:hAnsi="Times New Roman"/>
          <w:b/>
        </w:rPr>
      </w:pPr>
    </w:p>
    <w:tbl>
      <w:tblPr>
        <w:tblW w:w="9633" w:type="dxa"/>
        <w:tblInd w:w="108" w:type="dxa"/>
        <w:tblLayout w:type="fixed"/>
        <w:tblLook w:val="0000"/>
      </w:tblPr>
      <w:tblGrid>
        <w:gridCol w:w="3363"/>
        <w:gridCol w:w="6270"/>
      </w:tblGrid>
      <w:tr w:rsidR="00A738B8" w:rsidRPr="00A738B8" w:rsidTr="00F4338F">
        <w:tblPrEx>
          <w:tblCellMar>
            <w:top w:w="0" w:type="dxa"/>
            <w:bottom w:w="0" w:type="dxa"/>
          </w:tblCellMar>
        </w:tblPrEx>
        <w:tc>
          <w:tcPr>
            <w:tcW w:w="3363" w:type="dxa"/>
          </w:tcPr>
          <w:p w:rsidR="00A738B8" w:rsidRPr="00A738B8" w:rsidRDefault="00A738B8" w:rsidP="00A738B8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/>
                <w:sz w:val="26"/>
                <w:lang w:val="nl-NL"/>
              </w:rPr>
            </w:pPr>
            <w:r w:rsidRPr="00A738B8">
              <w:rPr>
                <w:rFonts w:ascii="Times New Roman" w:hAnsi="Times New Roman"/>
                <w:b/>
                <w:sz w:val="26"/>
                <w:lang w:val="nl-NL"/>
              </w:rPr>
              <w:t xml:space="preserve">Nơi nhận: </w:t>
            </w:r>
          </w:p>
          <w:p w:rsidR="00A738B8" w:rsidRDefault="00A738B8" w:rsidP="00A738B8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A738B8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- BCH Đoàn cơ sở; </w:t>
            </w:r>
          </w:p>
          <w:p w:rsidR="00D646D6" w:rsidRPr="00A738B8" w:rsidRDefault="00D646D6" w:rsidP="00A738B8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2"/>
                <w:szCs w:val="24"/>
                <w:lang w:val="nl-NL"/>
              </w:rPr>
            </w:pPr>
            <w:r>
              <w:rPr>
                <w:rFonts w:ascii="Times New Roman" w:hAnsi="Times New Roman"/>
                <w:sz w:val="22"/>
                <w:szCs w:val="24"/>
                <w:lang w:val="nl-NL"/>
              </w:rPr>
              <w:t>- Liên đội các nhà trường;</w:t>
            </w:r>
          </w:p>
          <w:p w:rsidR="00A738B8" w:rsidRPr="00A738B8" w:rsidRDefault="00A738B8" w:rsidP="00A738B8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 w:rsidRPr="00A738B8">
              <w:rPr>
                <w:rFonts w:ascii="Times New Roman" w:hAnsi="Times New Roman"/>
                <w:sz w:val="22"/>
                <w:szCs w:val="24"/>
                <w:lang w:val="nl-NL"/>
              </w:rPr>
              <w:t>- Lưu.</w:t>
            </w:r>
          </w:p>
        </w:tc>
        <w:tc>
          <w:tcPr>
            <w:tcW w:w="6270" w:type="dxa"/>
          </w:tcPr>
          <w:p w:rsidR="00A738B8" w:rsidRPr="00A738B8" w:rsidRDefault="00A738B8" w:rsidP="00A738B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  <w:r w:rsidRPr="00A738B8">
              <w:rPr>
                <w:rFonts w:ascii="Times New Roman" w:hAnsi="Times New Roman"/>
                <w:b/>
                <w:szCs w:val="20"/>
                <w:lang w:val="nl-NL"/>
              </w:rPr>
              <w:t>TM. BAN THƯỜNG VỤ THÀNH ĐOÀN</w:t>
            </w:r>
          </w:p>
          <w:p w:rsidR="00A738B8" w:rsidRPr="00A738B8" w:rsidRDefault="00A738B8" w:rsidP="00A738B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Cs w:val="20"/>
                <w:lang w:val="nl-NL"/>
              </w:rPr>
            </w:pPr>
            <w:r w:rsidRPr="00A738B8">
              <w:rPr>
                <w:rFonts w:ascii="Times New Roman" w:hAnsi="Times New Roman"/>
                <w:szCs w:val="20"/>
                <w:lang w:val="nl-NL"/>
              </w:rPr>
              <w:t>PHÓ BÍ THƯ</w:t>
            </w:r>
          </w:p>
          <w:p w:rsidR="00A738B8" w:rsidRPr="00A738B8" w:rsidRDefault="00A738B8" w:rsidP="00A738B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A738B8" w:rsidRPr="00A738B8" w:rsidRDefault="00A738B8" w:rsidP="00A738B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A738B8" w:rsidRDefault="00A738B8" w:rsidP="00A738B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i/>
                <w:szCs w:val="20"/>
                <w:lang w:val="nl-NL"/>
              </w:rPr>
              <w:t>(Đã ký)</w:t>
            </w:r>
          </w:p>
          <w:p w:rsidR="00A738B8" w:rsidRPr="00A738B8" w:rsidRDefault="00A738B8" w:rsidP="00A738B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A738B8" w:rsidRPr="00A738B8" w:rsidRDefault="00A738B8" w:rsidP="00A738B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  <w:r w:rsidRPr="00A738B8">
              <w:rPr>
                <w:rFonts w:ascii="Times New Roman" w:hAnsi="Times New Roman"/>
                <w:b/>
                <w:szCs w:val="20"/>
                <w:lang w:val="nl-NL"/>
              </w:rPr>
              <w:t xml:space="preserve">  Nguyễn Thị Lệ Chi</w:t>
            </w:r>
          </w:p>
        </w:tc>
      </w:tr>
    </w:tbl>
    <w:p w:rsidR="004A3548" w:rsidRDefault="004A3548"/>
    <w:sectPr w:rsidR="004A3548" w:rsidSect="00CC39B9">
      <w:pgSz w:w="12240" w:h="15840"/>
      <w:pgMar w:top="1260" w:right="1350" w:bottom="900" w:left="1800" w:header="720" w:footer="52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F67FA"/>
    <w:rsid w:val="0007700C"/>
    <w:rsid w:val="00147350"/>
    <w:rsid w:val="001D65FE"/>
    <w:rsid w:val="003E6F57"/>
    <w:rsid w:val="004466FD"/>
    <w:rsid w:val="004A3548"/>
    <w:rsid w:val="007E5007"/>
    <w:rsid w:val="00807901"/>
    <w:rsid w:val="008569B0"/>
    <w:rsid w:val="0087099F"/>
    <w:rsid w:val="008D666F"/>
    <w:rsid w:val="009578A5"/>
    <w:rsid w:val="009F67FA"/>
    <w:rsid w:val="00A738B8"/>
    <w:rsid w:val="00B73F71"/>
    <w:rsid w:val="00C21CF4"/>
    <w:rsid w:val="00C936A3"/>
    <w:rsid w:val="00C97DE5"/>
    <w:rsid w:val="00CC39B9"/>
    <w:rsid w:val="00CC5A01"/>
    <w:rsid w:val="00CD2F6D"/>
    <w:rsid w:val="00D227FC"/>
    <w:rsid w:val="00D646D6"/>
    <w:rsid w:val="00DC2701"/>
    <w:rsid w:val="00F2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F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67FA"/>
    <w:rPr>
      <w:color w:val="0000FF"/>
      <w:u w:val="single"/>
    </w:rPr>
  </w:style>
  <w:style w:type="paragraph" w:styleId="Footer">
    <w:name w:val="footer"/>
    <w:basedOn w:val="Normal"/>
    <w:link w:val="FooterChar"/>
    <w:rsid w:val="009F6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67F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nhdoanhd2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TLC</cp:lastModifiedBy>
  <cp:revision>20</cp:revision>
  <dcterms:created xsi:type="dcterms:W3CDTF">2018-04-03T02:41:00Z</dcterms:created>
  <dcterms:modified xsi:type="dcterms:W3CDTF">2018-04-20T04:17:00Z</dcterms:modified>
</cp:coreProperties>
</file>